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489EDFFA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="006F6388" w:rsidRPr="006F6388">
        <w:rPr>
          <w:rFonts w:eastAsiaTheme="minorEastAsia"/>
          <w:b w:val="0"/>
          <w:bCs/>
          <w:noProof w:val="0"/>
          <w:sz w:val="24"/>
          <w:szCs w:val="24"/>
        </w:rPr>
        <w:t>Выполнение строительно-монтажных и пусконаладочных работ по объекту капитального строительства: «Котельный агрегат ст. 9 Инв. № ИЭТ11_00010104. Техническое перевооружение. Замена конвективного пароперегревателя 1ступени»; Котельный агрегат ст. 9. Инв. № ИЭТ11_00010104. Техническое перевооружение Замена потолочного пароперегревателя (средняя часть)» на объектах филиала ТЭЦ-11 ООО «Байкальская энергетическая компания».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6388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Чижиков Виктор Николаевич</cp:lastModifiedBy>
  <cp:revision>4</cp:revision>
  <cp:lastPrinted>2025-04-03T00:54:00Z</cp:lastPrinted>
  <dcterms:created xsi:type="dcterms:W3CDTF">2026-07-22T02:26:00Z</dcterms:created>
  <dcterms:modified xsi:type="dcterms:W3CDTF">2026-07-22T07:02:00Z</dcterms:modified>
</cp:coreProperties>
</file>